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A1F2C" w14:textId="1B36D44C" w:rsidR="00F1056F" w:rsidRPr="00C50B16" w:rsidRDefault="00F1056F" w:rsidP="00C50B16">
      <w:pPr>
        <w:pStyle w:val="Heading1"/>
        <w:spacing w:after="0" w:line="240" w:lineRule="auto"/>
        <w:ind w:left="-5"/>
        <w:jc w:val="center"/>
        <w:rPr>
          <w:rFonts w:ascii="Arial Narrow" w:hAnsi="Arial Narrow"/>
          <w:color w:val="002060"/>
          <w:sz w:val="40"/>
          <w:szCs w:val="40"/>
          <w:u w:val="none"/>
        </w:rPr>
      </w:pPr>
      <w:r w:rsidRPr="00C50B16">
        <w:rPr>
          <w:rFonts w:ascii="Arial Narrow" w:hAnsi="Arial Narrow"/>
          <w:b w:val="0"/>
          <w:color w:val="002060"/>
          <w:sz w:val="40"/>
          <w:szCs w:val="40"/>
        </w:rPr>
        <w:drawing>
          <wp:anchor distT="0" distB="0" distL="114300" distR="114300" simplePos="0" relativeHeight="251674624" behindDoc="0" locked="0" layoutInCell="1" allowOverlap="1" wp14:anchorId="2467E11B" wp14:editId="19689A6C">
            <wp:simplePos x="0" y="0"/>
            <wp:positionH relativeFrom="margin">
              <wp:align>left</wp:align>
            </wp:positionH>
            <wp:positionV relativeFrom="paragraph">
              <wp:posOffset>-463052</wp:posOffset>
            </wp:positionV>
            <wp:extent cx="1811708" cy="1210673"/>
            <wp:effectExtent l="0" t="0" r="0" b="8890"/>
            <wp:wrapNone/>
            <wp:docPr id="1432109770" name="Picture 2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9770" name="Picture 22" descr="A logo of a tre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1708" cy="1210673"/>
                    </a:xfrm>
                    <a:prstGeom prst="rect">
                      <a:avLst/>
                    </a:prstGeom>
                  </pic:spPr>
                </pic:pic>
              </a:graphicData>
            </a:graphic>
            <wp14:sizeRelH relativeFrom="page">
              <wp14:pctWidth>0</wp14:pctWidth>
            </wp14:sizeRelH>
            <wp14:sizeRelV relativeFrom="page">
              <wp14:pctHeight>0</wp14:pctHeight>
            </wp14:sizeRelV>
          </wp:anchor>
        </w:drawing>
      </w:r>
      <w:r w:rsidRPr="00C50B16">
        <w:rPr>
          <w:rFonts w:ascii="Arial Narrow" w:hAnsi="Arial Narrow"/>
          <w:b w:val="0"/>
          <w:color w:val="002060"/>
          <w:sz w:val="40"/>
          <w:szCs w:val="40"/>
        </w:rPr>
        <w:drawing>
          <wp:anchor distT="0" distB="0" distL="114300" distR="114300" simplePos="0" relativeHeight="251673600" behindDoc="0" locked="0" layoutInCell="1" allowOverlap="1" wp14:anchorId="237A92D2" wp14:editId="4227CE1C">
            <wp:simplePos x="0" y="0"/>
            <wp:positionH relativeFrom="margin">
              <wp:align>right</wp:align>
            </wp:positionH>
            <wp:positionV relativeFrom="paragraph">
              <wp:posOffset>-698043</wp:posOffset>
            </wp:positionV>
            <wp:extent cx="1512511" cy="1892466"/>
            <wp:effectExtent l="0" t="0" r="0" b="0"/>
            <wp:wrapNone/>
            <wp:docPr id="308519899" name="Picture 2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9899" name="Picture 23" descr="A blue and black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12511" cy="1892466"/>
                    </a:xfrm>
                    <a:prstGeom prst="rect">
                      <a:avLst/>
                    </a:prstGeom>
                  </pic:spPr>
                </pic:pic>
              </a:graphicData>
            </a:graphic>
            <wp14:sizeRelH relativeFrom="page">
              <wp14:pctWidth>0</wp14:pctWidth>
            </wp14:sizeRelH>
            <wp14:sizeRelV relativeFrom="page">
              <wp14:pctHeight>0</wp14:pctHeight>
            </wp14:sizeRelV>
          </wp:anchor>
        </w:drawing>
      </w:r>
      <w:r w:rsidRPr="00C50B16">
        <w:rPr>
          <w:rFonts w:ascii="Arial Narrow" w:hAnsi="Arial Narrow"/>
          <w:color w:val="002060"/>
          <w:sz w:val="40"/>
          <w:szCs w:val="40"/>
          <w:u w:val="none"/>
        </w:rPr>
        <w:t>Ashdon Primary School</w:t>
      </w:r>
    </w:p>
    <w:p w14:paraId="4BA7A223" w14:textId="4B230DE6" w:rsidR="00F1056F" w:rsidRDefault="00E96E53" w:rsidP="00C50B16">
      <w:pPr>
        <w:spacing w:after="0" w:line="240" w:lineRule="auto"/>
        <w:ind w:hanging="11"/>
        <w:jc w:val="center"/>
        <w:rPr>
          <w:rFonts w:ascii="Arial Narrow" w:hAnsi="Arial Narrow"/>
          <w:b/>
          <w:color w:val="002060"/>
          <w:sz w:val="40"/>
          <w:szCs w:val="40"/>
        </w:rPr>
      </w:pPr>
      <w:r>
        <w:rPr>
          <w:rFonts w:ascii="Arial Narrow" w:hAnsi="Arial Narrow"/>
          <w:b/>
          <w:color w:val="002060"/>
          <w:sz w:val="40"/>
          <w:szCs w:val="40"/>
        </w:rPr>
        <w:t>History</w:t>
      </w:r>
      <w:r w:rsidR="00F1056F" w:rsidRPr="00C50B16">
        <w:rPr>
          <w:rFonts w:ascii="Arial Narrow" w:hAnsi="Arial Narrow"/>
          <w:b/>
          <w:color w:val="002060"/>
          <w:sz w:val="40"/>
          <w:szCs w:val="40"/>
        </w:rPr>
        <w:t xml:space="preserve"> </w:t>
      </w:r>
      <w:r w:rsidR="00677E51">
        <w:rPr>
          <w:rFonts w:ascii="Arial Narrow" w:hAnsi="Arial Narrow"/>
          <w:b/>
          <w:color w:val="002060"/>
          <w:sz w:val="40"/>
          <w:szCs w:val="40"/>
        </w:rPr>
        <w:t>Vision</w:t>
      </w:r>
    </w:p>
    <w:p w14:paraId="3E8C0313" w14:textId="77777777" w:rsidR="00F1056F" w:rsidRPr="00E96E53" w:rsidRDefault="00F1056F" w:rsidP="00C50B16">
      <w:pPr>
        <w:pStyle w:val="Heading1"/>
        <w:spacing w:after="0" w:line="240" w:lineRule="auto"/>
        <w:ind w:left="0" w:firstLine="0"/>
        <w:rPr>
          <w:rFonts w:ascii="Arial Narrow" w:hAnsi="Arial Narrow"/>
          <w:sz w:val="56"/>
          <w:szCs w:val="56"/>
        </w:rPr>
      </w:pPr>
    </w:p>
    <w:p w14:paraId="06991111" w14:textId="77777777" w:rsidR="00F1056F" w:rsidRDefault="00F1056F" w:rsidP="00C50B16">
      <w:pPr>
        <w:pStyle w:val="Heading1"/>
        <w:spacing w:after="0" w:line="240" w:lineRule="auto"/>
        <w:ind w:left="-5"/>
        <w:rPr>
          <w:rFonts w:ascii="Arial Narrow" w:hAnsi="Arial Narrow"/>
          <w:sz w:val="22"/>
          <w:szCs w:val="22"/>
        </w:rPr>
      </w:pPr>
    </w:p>
    <w:p w14:paraId="5DAD653B" w14:textId="690BE464" w:rsidR="00E96E53" w:rsidRDefault="00E96E53" w:rsidP="00E96E53">
      <w:pPr>
        <w:spacing w:after="0" w:line="240" w:lineRule="auto"/>
        <w:ind w:left="11" w:hanging="11"/>
      </w:pPr>
      <w:r>
        <w:t>At Ashdon Primary School, we believe that history is a gateway to understanding both our present and our past. Our vision is to create passionate, curious historians who can think analytically and develop a deep appreciation for how the past has shaped our world today. Through our carefully sequenced curriculum and engaging teaching approaches, we bring history to life.</w:t>
      </w:r>
    </w:p>
    <w:p w14:paraId="60116066" w14:textId="77777777" w:rsidR="00E96E53" w:rsidRDefault="00E96E53" w:rsidP="00E96E53">
      <w:pPr>
        <w:spacing w:after="0" w:line="240" w:lineRule="auto"/>
        <w:ind w:left="11" w:hanging="11"/>
      </w:pPr>
    </w:p>
    <w:p w14:paraId="15AC0C56" w14:textId="77777777" w:rsidR="00E96E53" w:rsidRDefault="00E96E53" w:rsidP="00E96E53">
      <w:pPr>
        <w:spacing w:after="0" w:line="240" w:lineRule="auto"/>
        <w:ind w:left="11" w:hanging="11"/>
      </w:pPr>
      <w:r>
        <w:t>We envision our students as active participants in their historical learning journey, developing strong research and analytical skills while exploring both local and global history. Through hands-on experiences with primary sources, artifacts, and visits to historically significant sites, our pupils gain a tangible connection to the past.</w:t>
      </w:r>
    </w:p>
    <w:p w14:paraId="04620C92" w14:textId="77777777" w:rsidR="00E96E53" w:rsidRDefault="00E96E53" w:rsidP="00E96E53">
      <w:pPr>
        <w:spacing w:after="0" w:line="240" w:lineRule="auto"/>
        <w:ind w:left="11" w:hanging="11"/>
      </w:pPr>
    </w:p>
    <w:p w14:paraId="408901E6" w14:textId="77777777" w:rsidR="00E96E53" w:rsidRDefault="00E96E53" w:rsidP="00E96E53">
      <w:pPr>
        <w:spacing w:after="0" w:line="240" w:lineRule="auto"/>
        <w:ind w:left="11" w:hanging="11"/>
      </w:pPr>
      <w:r>
        <w:t>Our approach interweaves history across the curriculum, enriching other subjects while maintaining its distinct identity. We believe that by understanding chronology, historical interpretation, and the significance of past events, our students develop a stronger sense of their own identity and heritage within British society and the wider world.</w:t>
      </w:r>
    </w:p>
    <w:p w14:paraId="631AAB9F" w14:textId="77777777" w:rsidR="00E96E53" w:rsidRDefault="00E96E53" w:rsidP="00E96E53">
      <w:pPr>
        <w:spacing w:after="0" w:line="240" w:lineRule="auto"/>
        <w:ind w:left="11" w:hanging="11"/>
      </w:pPr>
    </w:p>
    <w:p w14:paraId="1136CF27" w14:textId="77777777" w:rsidR="00E96E53" w:rsidRPr="00E96E53" w:rsidRDefault="00E96E53" w:rsidP="00E96E53">
      <w:pPr>
        <w:spacing w:after="0" w:line="240" w:lineRule="auto"/>
        <w:ind w:left="11" w:hanging="11"/>
        <w:rPr>
          <w:b/>
          <w:bCs/>
        </w:rPr>
      </w:pPr>
      <w:r w:rsidRPr="00E96E53">
        <w:rPr>
          <w:b/>
          <w:bCs/>
        </w:rPr>
        <w:t>Key aspects of our vision include:</w:t>
      </w:r>
    </w:p>
    <w:p w14:paraId="7EB5BD37" w14:textId="77777777" w:rsidR="00E96E53" w:rsidRDefault="00E96E53" w:rsidP="00E96E53">
      <w:pPr>
        <w:spacing w:after="0" w:line="240" w:lineRule="auto"/>
        <w:ind w:left="11" w:hanging="11"/>
      </w:pPr>
      <w:r>
        <w:t>- Fostering a genuine interest and curiosity about the past through engaging, cross-curricular learning experiences</w:t>
      </w:r>
    </w:p>
    <w:p w14:paraId="1D28F413" w14:textId="77777777" w:rsidR="00E96E53" w:rsidRDefault="00E96E53" w:rsidP="00E96E53">
      <w:pPr>
        <w:spacing w:after="0" w:line="240" w:lineRule="auto"/>
        <w:ind w:left="11" w:hanging="11"/>
      </w:pPr>
      <w:r>
        <w:t>- Developing confident young historians who can think critically about evidence and form reasoned interpretations</w:t>
      </w:r>
    </w:p>
    <w:p w14:paraId="47283194" w14:textId="77777777" w:rsidR="00E96E53" w:rsidRDefault="00E96E53" w:rsidP="00E96E53">
      <w:pPr>
        <w:spacing w:after="0" w:line="240" w:lineRule="auto"/>
        <w:ind w:left="11" w:hanging="11"/>
      </w:pPr>
      <w:r>
        <w:t>- Creating meaningful connections between local, national, and global history</w:t>
      </w:r>
    </w:p>
    <w:p w14:paraId="6C02C8D7" w14:textId="77777777" w:rsidR="00E96E53" w:rsidRDefault="00E96E53" w:rsidP="00E96E53">
      <w:pPr>
        <w:spacing w:after="0" w:line="240" w:lineRule="auto"/>
        <w:ind w:left="11" w:hanging="11"/>
      </w:pPr>
      <w:r>
        <w:t>- Building a strong chronological framework that helps students understand how different periods connect and influence each other</w:t>
      </w:r>
    </w:p>
    <w:p w14:paraId="41DFC449" w14:textId="77777777" w:rsidR="00E96E53" w:rsidRDefault="00E96E53" w:rsidP="00E96E53">
      <w:pPr>
        <w:spacing w:after="0" w:line="240" w:lineRule="auto"/>
        <w:ind w:left="11" w:hanging="11"/>
      </w:pPr>
      <w:r>
        <w:t>- Nurturing respect and understanding for different cultures and societies across time</w:t>
      </w:r>
    </w:p>
    <w:p w14:paraId="4079F8D0" w14:textId="77777777" w:rsidR="00E96E53" w:rsidRDefault="00E96E53" w:rsidP="00E96E53">
      <w:pPr>
        <w:spacing w:after="0" w:line="240" w:lineRule="auto"/>
        <w:ind w:left="11" w:hanging="11"/>
      </w:pPr>
      <w:r>
        <w:t>- Empowering students to ask perceptive questions about the past and seek out answers through historical inquiry</w:t>
      </w:r>
    </w:p>
    <w:p w14:paraId="224B2AAA" w14:textId="77777777" w:rsidR="00E96E53" w:rsidRDefault="00E96E53" w:rsidP="00E96E53">
      <w:pPr>
        <w:spacing w:after="0" w:line="240" w:lineRule="auto"/>
        <w:ind w:left="11" w:hanging="11"/>
      </w:pPr>
    </w:p>
    <w:p w14:paraId="74579475" w14:textId="38B09333" w:rsidR="00E96E53" w:rsidRPr="00E96E53" w:rsidRDefault="00E96E53" w:rsidP="00E96E53">
      <w:pPr>
        <w:spacing w:after="0" w:line="240" w:lineRule="auto"/>
        <w:ind w:left="11" w:hanging="11"/>
      </w:pPr>
      <w:r>
        <w:t>Through our history education, we aim to develop not just knowledgeable students, but thoughtful citizens who understand how the past influences our present and shapes our future. Our vision embraces history as a vital tool for developing cultural awareness, social understanding, and the skills needed for lifelong learning.</w:t>
      </w:r>
    </w:p>
    <w:sectPr w:rsidR="00E96E53" w:rsidRPr="00E96E53" w:rsidSect="008A4D2A">
      <w:pgSz w:w="12240" w:h="15840"/>
      <w:pgMar w:top="1098" w:right="616" w:bottom="709"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164BB" w14:textId="77777777" w:rsidR="00BE5CC8" w:rsidRPr="00C50B16" w:rsidRDefault="00BE5CC8" w:rsidP="00F1056F">
      <w:pPr>
        <w:spacing w:after="0" w:line="240" w:lineRule="auto"/>
      </w:pPr>
      <w:r w:rsidRPr="00C50B16">
        <w:separator/>
      </w:r>
    </w:p>
  </w:endnote>
  <w:endnote w:type="continuationSeparator" w:id="0">
    <w:p w14:paraId="12153C88" w14:textId="77777777" w:rsidR="00BE5CC8" w:rsidRPr="00C50B16" w:rsidRDefault="00BE5CC8" w:rsidP="00F1056F">
      <w:pPr>
        <w:spacing w:after="0" w:line="240" w:lineRule="auto"/>
      </w:pPr>
      <w:r w:rsidRPr="00C50B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57DC3" w14:textId="77777777" w:rsidR="00BE5CC8" w:rsidRPr="00C50B16" w:rsidRDefault="00BE5CC8" w:rsidP="00F1056F">
      <w:pPr>
        <w:spacing w:after="0" w:line="240" w:lineRule="auto"/>
      </w:pPr>
      <w:r w:rsidRPr="00C50B16">
        <w:separator/>
      </w:r>
    </w:p>
  </w:footnote>
  <w:footnote w:type="continuationSeparator" w:id="0">
    <w:p w14:paraId="798F74C9" w14:textId="77777777" w:rsidR="00BE5CC8" w:rsidRPr="00C50B16" w:rsidRDefault="00BE5CC8" w:rsidP="00F1056F">
      <w:pPr>
        <w:spacing w:after="0" w:line="240" w:lineRule="auto"/>
      </w:pPr>
      <w:r w:rsidRPr="00C50B1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11FE"/>
    <w:multiLevelType w:val="hybridMultilevel"/>
    <w:tmpl w:val="0144E29E"/>
    <w:lvl w:ilvl="0" w:tplc="83ACCE94">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6DC216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1099C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CDC4B5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C18F40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452F74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5AEE2B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1A1E9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6D86C4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5041A"/>
    <w:multiLevelType w:val="hybridMultilevel"/>
    <w:tmpl w:val="237E23E8"/>
    <w:lvl w:ilvl="0" w:tplc="F10AC3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FE06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86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3471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B464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6A67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EE12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282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3650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23971"/>
    <w:multiLevelType w:val="hybridMultilevel"/>
    <w:tmpl w:val="DF92A2D6"/>
    <w:lvl w:ilvl="0" w:tplc="9B4A06B4">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97C20F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568226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BEEA52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67CEA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405DA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6243C60">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B4E876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C7EF77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D30523"/>
    <w:multiLevelType w:val="hybridMultilevel"/>
    <w:tmpl w:val="862CD562"/>
    <w:lvl w:ilvl="0" w:tplc="BE28A7E2">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199E">
      <w:start w:val="1"/>
      <w:numFmt w:val="bullet"/>
      <w:lvlText w:val="o"/>
      <w:lvlJc w:val="left"/>
      <w:pPr>
        <w:ind w:left="1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A41AE">
      <w:start w:val="1"/>
      <w:numFmt w:val="bullet"/>
      <w:lvlText w:val="▪"/>
      <w:lvlJc w:val="left"/>
      <w:pPr>
        <w:ind w:left="2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98F5C4">
      <w:start w:val="1"/>
      <w:numFmt w:val="bullet"/>
      <w:lvlText w:val="•"/>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C6E2E">
      <w:start w:val="1"/>
      <w:numFmt w:val="bullet"/>
      <w:lvlText w:val="o"/>
      <w:lvlJc w:val="left"/>
      <w:pPr>
        <w:ind w:left="3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745FB8">
      <w:start w:val="1"/>
      <w:numFmt w:val="bullet"/>
      <w:lvlText w:val="▪"/>
      <w:lvlJc w:val="left"/>
      <w:pPr>
        <w:ind w:left="4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8A0D2">
      <w:start w:val="1"/>
      <w:numFmt w:val="bullet"/>
      <w:lvlText w:val="•"/>
      <w:lvlJc w:val="left"/>
      <w:pPr>
        <w:ind w:left="5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485CC">
      <w:start w:val="1"/>
      <w:numFmt w:val="bullet"/>
      <w:lvlText w:val="o"/>
      <w:lvlJc w:val="left"/>
      <w:pPr>
        <w:ind w:left="5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08DBFE">
      <w:start w:val="1"/>
      <w:numFmt w:val="bullet"/>
      <w:lvlText w:val="▪"/>
      <w:lvlJc w:val="left"/>
      <w:pPr>
        <w:ind w:left="6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D7018D"/>
    <w:multiLevelType w:val="hybridMultilevel"/>
    <w:tmpl w:val="E51C1F0E"/>
    <w:lvl w:ilvl="0" w:tplc="6074B3E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8561EA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65EFC60">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4FEF6D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24A5A2">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D8C55A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55CF92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A6708E">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66219B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501C91"/>
    <w:multiLevelType w:val="hybridMultilevel"/>
    <w:tmpl w:val="2F1EE4B0"/>
    <w:lvl w:ilvl="0" w:tplc="BBE60E1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930A0E6">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360941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FC4F3E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2A6977C">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7CA6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DF46D4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772A83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968F72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CF2F27"/>
    <w:multiLevelType w:val="hybridMultilevel"/>
    <w:tmpl w:val="71400AF6"/>
    <w:lvl w:ilvl="0" w:tplc="E7625E66">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E9E9A8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54862D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9C26232">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F9806C4">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48D4B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A38E1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7B4E5E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21E419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764FF4"/>
    <w:multiLevelType w:val="hybridMultilevel"/>
    <w:tmpl w:val="222E9B68"/>
    <w:lvl w:ilvl="0" w:tplc="772C556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398FB3E">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5608A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1E496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8E6F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CFE3C1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396BE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D9EF94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BA77F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D3429C"/>
    <w:multiLevelType w:val="hybridMultilevel"/>
    <w:tmpl w:val="25D6CCDC"/>
    <w:lvl w:ilvl="0" w:tplc="9C60AF3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3F4CD9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4A4D5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6ED64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E045766">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C9C434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B3E640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324912C">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F0285A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4F6BB7"/>
    <w:multiLevelType w:val="hybridMultilevel"/>
    <w:tmpl w:val="3BB62C62"/>
    <w:lvl w:ilvl="0" w:tplc="11B2236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CB8156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46495A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B22373C">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B4AC6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7FC3BF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01EA85C">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AFAF83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284E6F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8D14DB"/>
    <w:multiLevelType w:val="hybridMultilevel"/>
    <w:tmpl w:val="AC02791C"/>
    <w:lvl w:ilvl="0" w:tplc="B62C48DC">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6A2BF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F003B02">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4E27AF0">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8C03FB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87673E0">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5A5E42">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7E6C26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7C523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1974FA0"/>
    <w:multiLevelType w:val="hybridMultilevel"/>
    <w:tmpl w:val="0AB877F4"/>
    <w:lvl w:ilvl="0" w:tplc="2C5C4800">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E62AD6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BE08D8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77A15C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44EE02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92786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388552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7B60F4A">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5143548">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9607370"/>
    <w:multiLevelType w:val="hybridMultilevel"/>
    <w:tmpl w:val="CB3A2CCE"/>
    <w:lvl w:ilvl="0" w:tplc="24B6E3E2">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A04655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9763C5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EF448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02E42E">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0B69B9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7AAD5B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AB2C91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42B86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B32566B"/>
    <w:multiLevelType w:val="hybridMultilevel"/>
    <w:tmpl w:val="F8602C5E"/>
    <w:lvl w:ilvl="0" w:tplc="9E22190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978AFA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6780094">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5A06A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6A82A18">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F7226C2">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E268E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EA9D9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3EEB1C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82E7FBA"/>
    <w:multiLevelType w:val="hybridMultilevel"/>
    <w:tmpl w:val="C25848B0"/>
    <w:lvl w:ilvl="0" w:tplc="00FE4A7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94CF9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892BF7A">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42A78B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33C130A">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75439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0F07DE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CBC6F2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9F2210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444764973">
    <w:abstractNumId w:val="3"/>
  </w:num>
  <w:num w:numId="2" w16cid:durableId="1210920095">
    <w:abstractNumId w:val="0"/>
  </w:num>
  <w:num w:numId="3" w16cid:durableId="859394056">
    <w:abstractNumId w:val="1"/>
  </w:num>
  <w:num w:numId="4" w16cid:durableId="782461496">
    <w:abstractNumId w:val="4"/>
  </w:num>
  <w:num w:numId="5" w16cid:durableId="688412242">
    <w:abstractNumId w:val="10"/>
  </w:num>
  <w:num w:numId="6" w16cid:durableId="1646230052">
    <w:abstractNumId w:val="7"/>
  </w:num>
  <w:num w:numId="7" w16cid:durableId="1313103646">
    <w:abstractNumId w:val="8"/>
  </w:num>
  <w:num w:numId="8" w16cid:durableId="1741899473">
    <w:abstractNumId w:val="14"/>
  </w:num>
  <w:num w:numId="9" w16cid:durableId="263271482">
    <w:abstractNumId w:val="9"/>
  </w:num>
  <w:num w:numId="10" w16cid:durableId="880093720">
    <w:abstractNumId w:val="13"/>
  </w:num>
  <w:num w:numId="11" w16cid:durableId="18968350">
    <w:abstractNumId w:val="2"/>
  </w:num>
  <w:num w:numId="12" w16cid:durableId="1909344358">
    <w:abstractNumId w:val="5"/>
  </w:num>
  <w:num w:numId="13" w16cid:durableId="1533304917">
    <w:abstractNumId w:val="6"/>
  </w:num>
  <w:num w:numId="14" w16cid:durableId="1202743368">
    <w:abstractNumId w:val="11"/>
  </w:num>
  <w:num w:numId="15" w16cid:durableId="254822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BF"/>
    <w:rsid w:val="00077390"/>
    <w:rsid w:val="00133479"/>
    <w:rsid w:val="00140712"/>
    <w:rsid w:val="00150118"/>
    <w:rsid w:val="001B23BC"/>
    <w:rsid w:val="001D3ED6"/>
    <w:rsid w:val="00210342"/>
    <w:rsid w:val="0021548A"/>
    <w:rsid w:val="00242ECA"/>
    <w:rsid w:val="002750A9"/>
    <w:rsid w:val="002B0712"/>
    <w:rsid w:val="002D5D27"/>
    <w:rsid w:val="002E6247"/>
    <w:rsid w:val="002F64CB"/>
    <w:rsid w:val="003B7640"/>
    <w:rsid w:val="003E7349"/>
    <w:rsid w:val="00435604"/>
    <w:rsid w:val="00547668"/>
    <w:rsid w:val="005544FF"/>
    <w:rsid w:val="005B3349"/>
    <w:rsid w:val="005B5A0F"/>
    <w:rsid w:val="005D0A1E"/>
    <w:rsid w:val="006056F2"/>
    <w:rsid w:val="00623D63"/>
    <w:rsid w:val="00634CDD"/>
    <w:rsid w:val="00677E51"/>
    <w:rsid w:val="006A303A"/>
    <w:rsid w:val="006A6BD8"/>
    <w:rsid w:val="006C04B9"/>
    <w:rsid w:val="007C1671"/>
    <w:rsid w:val="008019E0"/>
    <w:rsid w:val="0083203B"/>
    <w:rsid w:val="00894AC7"/>
    <w:rsid w:val="008A4D2A"/>
    <w:rsid w:val="00921CFD"/>
    <w:rsid w:val="009813B3"/>
    <w:rsid w:val="009A2EA0"/>
    <w:rsid w:val="009C5E5A"/>
    <w:rsid w:val="009C747A"/>
    <w:rsid w:val="009E4FA7"/>
    <w:rsid w:val="00A24AF7"/>
    <w:rsid w:val="00AB1E6A"/>
    <w:rsid w:val="00B622D4"/>
    <w:rsid w:val="00B62ABF"/>
    <w:rsid w:val="00BE5CC8"/>
    <w:rsid w:val="00C13722"/>
    <w:rsid w:val="00C411EC"/>
    <w:rsid w:val="00C50B16"/>
    <w:rsid w:val="00CC38C7"/>
    <w:rsid w:val="00D55078"/>
    <w:rsid w:val="00D72F06"/>
    <w:rsid w:val="00DF786B"/>
    <w:rsid w:val="00E771CA"/>
    <w:rsid w:val="00E96E53"/>
    <w:rsid w:val="00F06CAF"/>
    <w:rsid w:val="00F1056F"/>
    <w:rsid w:val="00FC23FB"/>
    <w:rsid w:val="20456C3B"/>
    <w:rsid w:val="2FC11B6F"/>
    <w:rsid w:val="4B8F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464C"/>
  <w15:docId w15:val="{5B2BCB06-206D-4462-A80B-681F41A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06"/>
    <w:pPr>
      <w:spacing w:after="206" w:line="266"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3" w:line="259" w:lineRule="auto"/>
      <w:ind w:left="10" w:hanging="10"/>
      <w:outlineLvl w:val="0"/>
    </w:pPr>
    <w:rPr>
      <w:rFonts w:ascii="Century Gothic" w:eastAsia="Century Gothic" w:hAnsi="Century Gothic" w:cs="Century Gothic"/>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entury Gothic" w:eastAsia="Century Gothic" w:hAnsi="Century Gothic" w:cs="Century Gothic"/>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056F"/>
    <w:pPr>
      <w:ind w:left="720"/>
      <w:contextualSpacing/>
    </w:pPr>
  </w:style>
  <w:style w:type="paragraph" w:styleId="Header">
    <w:name w:val="header"/>
    <w:basedOn w:val="Normal"/>
    <w:link w:val="HeaderChar"/>
    <w:uiPriority w:val="99"/>
    <w:unhideWhenUsed/>
    <w:rsid w:val="00F10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56F"/>
    <w:rPr>
      <w:rFonts w:ascii="Century Gothic" w:eastAsia="Century Gothic" w:hAnsi="Century Gothic" w:cs="Century Gothic"/>
      <w:color w:val="000000"/>
      <w:sz w:val="20"/>
    </w:rPr>
  </w:style>
  <w:style w:type="paragraph" w:styleId="Footer">
    <w:name w:val="footer"/>
    <w:basedOn w:val="Normal"/>
    <w:link w:val="FooterChar"/>
    <w:uiPriority w:val="99"/>
    <w:unhideWhenUsed/>
    <w:rsid w:val="00F10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56F"/>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DB8AB-BC90-4666-B20B-754F7691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Ealing Primary School</dc:title>
  <dc:subject/>
  <dc:creator>eharte</dc:creator>
  <cp:keywords/>
  <cp:lastModifiedBy>Ashdon Head Email</cp:lastModifiedBy>
  <cp:revision>3</cp:revision>
  <dcterms:created xsi:type="dcterms:W3CDTF">2025-01-06T12:26:00Z</dcterms:created>
  <dcterms:modified xsi:type="dcterms:W3CDTF">2025-01-06T12:26:00Z</dcterms:modified>
</cp:coreProperties>
</file>